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drawing>
          <wp:inline distT="0" distB="0" distL="0" distR="0">
            <wp:extent cx="6480810" cy="9072880"/>
            <wp:effectExtent l="0" t="0" r="0" b="0"/>
            <wp:docPr id="1" name="Рисунок 10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06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7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drawing>
          <wp:inline distT="0" distB="0" distL="0" distR="0">
            <wp:extent cx="6480810" cy="5467985"/>
            <wp:effectExtent l="0" t="0" r="0" b="0"/>
            <wp:docPr id="2" name="Рисунок 10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07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46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489"/>
        <w:gridCol w:w="1"/>
        <w:gridCol w:w="1482"/>
        <w:gridCol w:w="1747"/>
        <w:gridCol w:w="4814"/>
        <w:gridCol w:w="972"/>
      </w:tblGrid>
      <w:tr>
        <w:trPr>
          <w:trHeight w:val="416" w:hRule="exact"/>
        </w:trPr>
        <w:tc>
          <w:tcPr>
            <w:tcW w:w="4487" w:type="dxa"/>
            <w:gridSpan w:val="5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2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>
        <w:trPr>
          <w:trHeight w:val="72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Целью освоения дисциплины «Автомобиль» является формирование у бакалавров системы знаний, умений и навыков по использованию основ конструкции систем и агрегатов автомобиля в профессиональной и учебной деятельности.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формирование целостного представления о конструкции отечественных автомобилей;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анализ и обобщение систем и механизмов автомобиля;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овладение методами исследовательской деятельности при создании описаний систем и механизмов автомобиля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1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Б1.В.12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Освоение дисциплины "Автомобиль" требует предварительной подготовки по модулям "Материаловедение", "Машиноведение", "Современное производство"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Выпускная квалификационная работа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1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основные понятия и определения по устройству автомобиля, необходимые для реализации образовательных программ по учебным дисциплинам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базовые понятия и определения по устройству автомобиля, необходимые для реализации образовательных программ по учебным дисциплинам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отдельные понятия и определения по устройству автомобиля, необходимые для реализации образовательных программ по учебным дисциплинам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составлять описание работы основных систем и механизмов автомобиля, необходимые для реализации образовательных программ по учебным дисциплинам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составлять описание работы отдельных систем и механизмов автомобиля, необходимые для реализации образовательных программ по учебным дисциплинам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составлять описание работы основных систем двигателя автомобиля, необходимые для реализации образовательных программ по учебным дисциплинам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навыками анализа, сравнения и оценки при составлении описания работы основных систем и механизмов автомобиля, необходимых для реализации образовательных программ по учебным дисциплинам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навыками анализа, сравнения и оценки при составлении описания работы отдельных систем и механизмов автомобиля, необходимых для реализации образовательных программ по учебным дисциплинам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навыками анализа, сравнения и оценки при составлении описания работы систем и механизмов двигателя автомобиля, необходимых для реализации образовательных программ по учебным дисциплинам</w:t>
            </w:r>
          </w:p>
        </w:tc>
      </w:tr>
      <w:tr>
        <w:trPr>
          <w:trHeight w:val="895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ПК-4: способностью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научные  способы получения знаний по устройству автомобиля с использованием возможностей образовательной среды по сети "Интернет"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основные способы получения знаний по устройству автомобиля с использованием возможностей образовательной среды по сети "Интернет"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отдельные  способы получения знаний по устройству автомобиля с использованием возможностей образовательной среды по сети "Интернет"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использовать возможности образовательной среды для достижения личностных, метапредметных и предметных результатов обучения при изучении конструкции различных автомобилей по сети "Интернет"</w:t>
            </w:r>
          </w:p>
        </w:tc>
      </w:tr>
      <w:tr>
        <w:trPr>
          <w:trHeight w:val="585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использовать возможности образовательной среды для достижения личностных, метапредметных и предметных результатов обучения при изучении конструкции различных легковых автомобилей по сети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4"/>
        <w:gridCol w:w="192"/>
        <w:gridCol w:w="271"/>
        <w:gridCol w:w="2966"/>
        <w:gridCol w:w="963"/>
        <w:gridCol w:w="695"/>
        <w:gridCol w:w="1113"/>
        <w:gridCol w:w="1250"/>
        <w:gridCol w:w="682"/>
        <w:gridCol w:w="396"/>
        <w:gridCol w:w="980"/>
      </w:tblGrid>
      <w:tr>
        <w:trPr>
          <w:trHeight w:val="416" w:hRule="exact"/>
        </w:trPr>
        <w:tc>
          <w:tcPr>
            <w:tcW w:w="4193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6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5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0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250" w:hRule="exact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"Интернет"</w:t>
            </w:r>
          </w:p>
        </w:tc>
      </w:tr>
      <w:tr>
        <w:trPr>
          <w:trHeight w:val="697" w:hRule="exact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использовать возможности образовательной среды для достижения личностных, метапредметных и предметных результатов обучения при изучении конструкции отечественных легковых автомобилей по сети "Интернет"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697" w:hRule="exact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всесторонними навыками использования возможностей образовательной среды для достижения личностных, метапредметных и предметных результатов обучения при изучении конструкции различных автомобилей по сети "Интернет"</w:t>
            </w:r>
          </w:p>
        </w:tc>
      </w:tr>
      <w:tr>
        <w:trPr>
          <w:trHeight w:val="697" w:hRule="exact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основными навыками использования возможностей образовательной среды для достижения личностных, метапредметных и предметных результатов обучения при изучении конструкции различных автомобилей по сети "Интернет"</w:t>
            </w:r>
          </w:p>
        </w:tc>
      </w:tr>
      <w:tr>
        <w:trPr>
          <w:trHeight w:val="697" w:hRule="exact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отдельными навыками использования возможностей образовательной среды для достижения личностных, метапредметных и предметных результатов обучения при изучении конструкции различных автомобилей по сети "Интернет"</w:t>
            </w:r>
          </w:p>
        </w:tc>
      </w:tr>
      <w:tr>
        <w:trPr>
          <w:trHeight w:val="675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основные процессы, которые происходят в системах и механизмах автомобилей</w:t>
            </w:r>
          </w:p>
        </w:tc>
      </w:tr>
      <w:tr>
        <w:trPr>
          <w:trHeight w:val="277" w:hRule="exact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отдельные процессы, которые происходят в системах и механизмах автомобилей</w:t>
            </w:r>
          </w:p>
        </w:tc>
      </w:tr>
      <w:tr>
        <w:trPr>
          <w:trHeight w:val="277" w:hRule="exact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отдельные процессы, которые происходят в системах и механизмах двигателя автомобилей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проводить анализ, синтез и оценку конструкции различных автомобилей</w:t>
            </w:r>
          </w:p>
        </w:tc>
      </w:tr>
      <w:tr>
        <w:trPr>
          <w:trHeight w:val="277" w:hRule="exact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проводить анализ, синтез и оценку конструкции легковых автомобилей</w:t>
            </w:r>
          </w:p>
        </w:tc>
      </w:tr>
      <w:tr>
        <w:trPr>
          <w:trHeight w:val="277" w:hRule="exact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проводить анализ, синтез и оценку конструкции отечественных легковых автомобилей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навыками в области анализа, сравнения и оценки конструкции различных автомобилей, необходимых для постановки и решения исследовательских задач в области образования</w:t>
            </w:r>
          </w:p>
        </w:tc>
      </w:tr>
      <w:tr>
        <w:trPr>
          <w:trHeight w:val="478" w:hRule="exact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навыками в области анализа, сравнения и оценки конструкции легковых автомобилей, необходимых для постановки и решения исследовательских задач в области образования</w:t>
            </w:r>
          </w:p>
        </w:tc>
      </w:tr>
      <w:tr>
        <w:trPr>
          <w:trHeight w:val="478" w:hRule="exact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навыками в области анализа, сравнения и оценки конструкции  отечественных легковых автомобилей, необходимых для постановки и решения исследовательских задач в области образования</w:t>
            </w:r>
          </w:p>
        </w:tc>
      </w:tr>
      <w:tr>
        <w:trPr>
          <w:trHeight w:val="416" w:hRule="exact"/>
        </w:trPr>
        <w:tc>
          <w:tcPr>
            <w:tcW w:w="10272" w:type="dxa"/>
            <w:gridSpan w:val="11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основные понятия и определения по устройству автомобиля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основные механизмы и системы в конструкции отечественных легковых автомобилей;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основные процессы, которые происходят в системах и механизмах автомобилей;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научные  способы получения знаний по устройству автомобиля с использованием возможностей образовательной среды по сети "Интернет"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комплексы конструктивных и технологических мероприятий, обеспечивающие повышение надежности и долговечности узлов и агрегатов автомобиля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составлять описание работы основных систем двигателя автомобиля;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составлять описание работы основных систем, механизмов автомобиля;</w:t>
            </w:r>
          </w:p>
        </w:tc>
      </w:tr>
      <w:tr>
        <w:trPr>
          <w:trHeight w:val="279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проводить анализ, синтез и оценку конструкции отечественных легковых автомобилей;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9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навыками в области анализа, сравнения и оценки конструкции отечественных легковых автомобилей</w:t>
            </w:r>
          </w:p>
        </w:tc>
      </w:tr>
      <w:tr>
        <w:trPr>
          <w:trHeight w:val="277" w:hRule="exact"/>
        </w:trPr>
        <w:tc>
          <w:tcPr>
            <w:tcW w:w="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5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478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1. Классификация транспортных средств</w:t>
            </w:r>
          </w:p>
        </w:tc>
        <w:tc>
          <w:tcPr>
            <w:tcW w:w="9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Назначение и классификация транспортных средств /Лек/</w:t>
            </w:r>
          </w:p>
        </w:tc>
        <w:tc>
          <w:tcPr>
            <w:tcW w:w="9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 Л2.5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История развития конструкции автомобиля /Ср/</w:t>
            </w:r>
          </w:p>
        </w:tc>
        <w:tc>
          <w:tcPr>
            <w:tcW w:w="9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ПК-11</w:t>
            </w:r>
          </w:p>
        </w:tc>
        <w:tc>
          <w:tcPr>
            <w:tcW w:w="1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 Л2.5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45"/>
        <w:gridCol w:w="3449"/>
        <w:gridCol w:w="1"/>
        <w:gridCol w:w="930"/>
        <w:gridCol w:w="1"/>
        <w:gridCol w:w="664"/>
        <w:gridCol w:w="1"/>
        <w:gridCol w:w="1091"/>
        <w:gridCol w:w="1"/>
        <w:gridCol w:w="1202"/>
        <w:gridCol w:w="2"/>
        <w:gridCol w:w="664"/>
        <w:gridCol w:w="1"/>
        <w:gridCol w:w="382"/>
        <w:gridCol w:w="938"/>
      </w:tblGrid>
      <w:tr>
        <w:trPr>
          <w:trHeight w:val="416" w:hRule="exact"/>
        </w:trPr>
        <w:tc>
          <w:tcPr>
            <w:tcW w:w="4394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3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8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478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Лучшие конструкции автоиндустрии /Ср/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2. Двигатели внутреннего сгорания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Общие сведения о ДВС. /Лек/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Рабочие циклы бензиновых и дизельных двигателей /Лаб/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 Л2.6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Общие сведения и рабочие циклы бензиновых и дизельных двигателей /Ср/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 Л2.6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Назначение и устройство КШМ /Лек/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Характеристика КШМ двигателя /Лаб/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Л2.6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Характеристика КШМ двигателя /Ср/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Л2.6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Характеристика ГРМ двигателя /Лек/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Характеристика ГРМ двигателя /Лаб/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Л2.6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Характеристика ГРМ двигателя /Ср/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Л2.6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Характеристика системы смазки ДВС /Лек/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Характеристика системы смазки ДВС /Лаб/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Характеристика системы смазки ДВС. Приборы и механизмы системы смазки /Ср/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Л2.3 Л2.6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Характеристика системы охлаждения /Лек/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Характеристика системы охлаждения /Лаб/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Характеристика системы охлаждения и работа приборов жидкостной системы охлаждения /Ср/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Общая характеристика системы питания ДВС /Лек/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Общее устройство и работа систем питания двигателей /Лаб/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Л2.6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Общее устройство и работа системы питания карбюраторных и дизельных двигателей /Ср/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Л2.6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Устройство и работа приборов системы питания двигателя с впрыском топлива /Ср/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Л2.6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3. Трансмиссия автомобиля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Общие сведения о трансмиссии и сцеплении  /Лек/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Характеристика трансмиссий /Лаб/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Общее устройство и работа трансмиссии автомобиля ВАЗ /Лаб/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Общее устройство и работа трансмиссии /Ср/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44"/>
        <w:gridCol w:w="3450"/>
        <w:gridCol w:w="1"/>
        <w:gridCol w:w="930"/>
        <w:gridCol w:w="1"/>
        <w:gridCol w:w="664"/>
        <w:gridCol w:w="1"/>
        <w:gridCol w:w="1091"/>
        <w:gridCol w:w="1"/>
        <w:gridCol w:w="1202"/>
        <w:gridCol w:w="2"/>
        <w:gridCol w:w="664"/>
        <w:gridCol w:w="1"/>
        <w:gridCol w:w="382"/>
        <w:gridCol w:w="1"/>
        <w:gridCol w:w="938"/>
      </w:tblGrid>
      <w:tr>
        <w:trPr>
          <w:trHeight w:val="416" w:hRule="exact"/>
        </w:trPr>
        <w:tc>
          <w:tcPr>
            <w:tcW w:w="4394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3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9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Общее устройство и работа сцепления /Лаб/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Общее устройство и работа сцепления /Ср/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Общие сведения о коробке передач и о главной передаче /Лек/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4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Общее устройство и работа коробки передач /Лаб/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4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Общее устройство и работа коробки передач /Ср/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4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Общее устройство и работа карданной передачи /Ср/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4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Общее устройство и назначение ведущего моста автомобиля  /Лаб/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4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Общее устройство и назначение ведущего моста автомобиля  /Ср/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4. Ходовая часть автомобиля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Характеристика несущей системы и подвески автомобиля /Лек/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Устройство передней и задней подвески автомобиля /Лаб/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Автомобильные колеса и шины. Кузов автомобиля /Лек/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Автомобильные колеса и шины /Ср/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4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Кузов автомобиля /Ср/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5. Механизмы управления автомобилем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Характеристика рулевого управления /Лек/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4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Устройство и принцип действия рулевого управления /Лаб/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4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Общая характеристика тормозной системы автомобиля /Лек/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4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Устройство и принцип действия тормозных систем автомобиля /Лаб/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4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Устройство и принцип действия тормозных систем легковых автомобилей /Ср/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6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5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4422" w:hRule="exact"/>
        </w:trPr>
        <w:tc>
          <w:tcPr>
            <w:tcW w:w="1027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 Классификация автотранспортных средств.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 Общая компоновка автомобилей.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 Классификация двигателей.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 Рабочий цикл карбюраторного четырехтактного двигателя.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 Рабочий цикл четырехтактного дизеля.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 Рабочий цикл двухтактного карбюраторного двигателя.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 Рабочий цикл двухтактного дизеля.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 Неподвижная часть кривошипно-шатунного механизма двигателя.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 Подвижная часть кривошипно-шатунного механизма двигателя.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 Механизм газораспределения двигателя.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 Классификация, устройство и работа системы смазки двигателя автомобиля.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 Устройство и работа системы смазки двигателя автомобиля ВАЗ.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8. Устройство и работа системы охлаждения двигателя автомобиля ВАЗ.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9. Устройство и работа системы питания бензинового двигателя.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10. Устройство и работа системы впрыска топлива двигателя.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11. Устройство и работа системы питания двигателей, работающих на сжатом газе.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12. Устройство и работа системы питания двигателей, работающих на сжиженном газе.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13. Устройство и работа системы питания дизельных двигателей.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14. Характеристика сцепления автомобилей.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01"/>
        <w:gridCol w:w="1909"/>
        <w:gridCol w:w="1904"/>
        <w:gridCol w:w="3165"/>
        <w:gridCol w:w="1612"/>
        <w:gridCol w:w="981"/>
      </w:tblGrid>
      <w:tr>
        <w:trPr>
          <w:trHeight w:val="416" w:hRule="exact"/>
        </w:trPr>
        <w:tc>
          <w:tcPr>
            <w:tcW w:w="4514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1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1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3554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15. Устройство и работа сцепления автомобиля ВАЗ.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16. Характеристика коробок передач автомобилей.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17. Устройство и работа коробки передач автомобиля ВАЗ.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18. Характеристика трансмиссий.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19. Характеристика карданных передач.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20. Устройство и работа главной передачи.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21. Характеристика переднего и заднего моста автомобиля.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22. Колеса и шины.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23. Характеристика передней подвески автомобиля ВАЗ.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24. Характеристика задней подвески автомобиля ВАЗ.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25. Рулевой привод автомобилей.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26. Рулевые механизмы. Усилителя руля.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27. Рулевое управление автомобиля ВАЗ.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28. Классификация тормозных систем автомобилей.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29. Устройство и работа тормозной системы автомобиля ВАЗ.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30. Кузов автомобилей.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69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Эссе, задания для лабораторных работ, контрольные работы, тестовые задания</w:t>
            </w:r>
          </w:p>
        </w:tc>
      </w:tr>
      <w:tr>
        <w:trPr>
          <w:trHeight w:val="277" w:hRule="exact"/>
        </w:trPr>
        <w:tc>
          <w:tcPr>
            <w:tcW w:w="70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1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69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Шатров М.Г., Морозов К.А.</w:t>
            </w:r>
          </w:p>
        </w:tc>
        <w:tc>
          <w:tcPr>
            <w:tcW w:w="50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Автомобильные двигатели: учеб.для студентов высш.учеб.заведений:допущено УМО вузов РФ по образованию в области транспорт.машин</w:t>
            </w:r>
          </w:p>
        </w:tc>
        <w:tc>
          <w:tcPr>
            <w:tcW w:w="25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2011</w:t>
            </w:r>
          </w:p>
        </w:tc>
      </w:tr>
      <w:tr>
        <w:trPr>
          <w:trHeight w:val="69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Пузанков А.Г.</w:t>
            </w:r>
          </w:p>
        </w:tc>
        <w:tc>
          <w:tcPr>
            <w:tcW w:w="50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Автомобили. Устройство автотранспортных средств: учеб.для студентов среднего проф.образования:допущено М- вом образования РФ</w:t>
            </w:r>
          </w:p>
        </w:tc>
        <w:tc>
          <w:tcPr>
            <w:tcW w:w="25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>
        <w:trPr>
          <w:trHeight w:val="69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Стуканов В.А., Леонтьев К.Н.</w:t>
            </w:r>
          </w:p>
        </w:tc>
        <w:tc>
          <w:tcPr>
            <w:tcW w:w="50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Устройство автомобилей: учеб.пособие для студентов образоват.учреждений сред.проф.образования: Допущено М- вом образования РФ</w:t>
            </w:r>
          </w:p>
        </w:tc>
        <w:tc>
          <w:tcPr>
            <w:tcW w:w="25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ФОРУМ-ИНФРА-М, 2011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0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Автомобильная энциклопедия Кирилла и Мефодия: [Электронный ресурс]</w:t>
            </w:r>
          </w:p>
        </w:tc>
        <w:tc>
          <w:tcPr>
            <w:tcW w:w="25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Кирилл и Мефодий, 2001</w:t>
            </w:r>
          </w:p>
        </w:tc>
      </w:tr>
      <w:tr>
        <w:trPr>
          <w:trHeight w:val="27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0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Горьковский автомобильный: Очерк истории завода</w:t>
            </w:r>
          </w:p>
        </w:tc>
        <w:tc>
          <w:tcPr>
            <w:tcW w:w="25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Профиздат, 1964</w:t>
            </w:r>
          </w:p>
        </w:tc>
      </w:tr>
      <w:tr>
        <w:trPr>
          <w:trHeight w:val="478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Китов А.Г., Запойнов В.Д.</w:t>
            </w:r>
          </w:p>
        </w:tc>
        <w:tc>
          <w:tcPr>
            <w:tcW w:w="50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Автомобильные масла и смазки: Учеб.-метод.пособие</w:t>
            </w:r>
          </w:p>
        </w:tc>
        <w:tc>
          <w:tcPr>
            <w:tcW w:w="25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>
        <w:trPr>
          <w:trHeight w:val="478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Гор А.И., Дехтяр Б.А.</w:t>
            </w:r>
          </w:p>
        </w:tc>
        <w:tc>
          <w:tcPr>
            <w:tcW w:w="50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Автомобиль "Волга" ГАЗ-24: Конструктивные особенности,техн.обслуживание и текущий ремонт</w:t>
            </w:r>
          </w:p>
        </w:tc>
        <w:tc>
          <w:tcPr>
            <w:tcW w:w="25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Транспорт, 1995</w:t>
            </w:r>
          </w:p>
        </w:tc>
      </w:tr>
      <w:tr>
        <w:trPr>
          <w:trHeight w:val="27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Рубец А.Д.</w:t>
            </w:r>
          </w:p>
        </w:tc>
        <w:tc>
          <w:tcPr>
            <w:tcW w:w="50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История автомобильного транспорта России: учебник</w:t>
            </w:r>
          </w:p>
        </w:tc>
        <w:tc>
          <w:tcPr>
            <w:tcW w:w="25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Академия, 2003</w:t>
            </w:r>
          </w:p>
        </w:tc>
      </w:tr>
      <w:tr>
        <w:trPr>
          <w:trHeight w:val="478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М.Г. Шатров, К.А. Морозов и др.</w:t>
            </w:r>
          </w:p>
        </w:tc>
        <w:tc>
          <w:tcPr>
            <w:tcW w:w="50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Автомобильные двигатели: Учебное пособие для студентов высш. учеб. заведений</w:t>
            </w:r>
          </w:p>
        </w:tc>
        <w:tc>
          <w:tcPr>
            <w:tcW w:w="25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Академия, 2010</w:t>
            </w:r>
          </w:p>
        </w:tc>
      </w:tr>
      <w:tr>
        <w:trPr>
          <w:trHeight w:val="478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Кленников В. М., Кленников Е. В.</w:t>
            </w:r>
          </w:p>
        </w:tc>
        <w:tc>
          <w:tcPr>
            <w:tcW w:w="50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Теория и конструкция автомобиля</w:t>
            </w:r>
          </w:p>
        </w:tc>
        <w:tc>
          <w:tcPr>
            <w:tcW w:w="25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М.: Машиностроение, 1966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Мухина М.В., Глебов В.В.</w:t>
            </w:r>
          </w:p>
        </w:tc>
        <w:tc>
          <w:tcPr>
            <w:tcW w:w="50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Устройство автомобиля: Учеб.-метод.пособие</w:t>
            </w:r>
          </w:p>
        </w:tc>
        <w:tc>
          <w:tcPr>
            <w:tcW w:w="25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2007</w:t>
            </w:r>
          </w:p>
        </w:tc>
      </w:tr>
      <w:tr>
        <w:trPr>
          <w:trHeight w:val="478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Мухина М.В., Глебов В.В.</w:t>
            </w:r>
          </w:p>
        </w:tc>
        <w:tc>
          <w:tcPr>
            <w:tcW w:w="50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Устройство автомобиля: Учеб.-метод.пособие</w:t>
            </w:r>
          </w:p>
        </w:tc>
        <w:tc>
          <w:tcPr>
            <w:tcW w:w="25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2007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27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Устройство автомобиля для начинающих</w:t>
            </w:r>
          </w:p>
        </w:tc>
      </w:tr>
      <w:tr>
        <w:trPr>
          <w:trHeight w:val="27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Техническое описание и характеристика легковых автомобилей моделей ВАЗ</w:t>
            </w:r>
          </w:p>
        </w:tc>
      </w:tr>
      <w:tr>
        <w:trPr>
          <w:trHeight w:val="27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7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Устройство и ремонт автомобилей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79"/>
        <w:gridCol w:w="3754"/>
        <w:gridCol w:w="4753"/>
        <w:gridCol w:w="987"/>
      </w:tblGrid>
      <w:tr>
        <w:trPr>
          <w:trHeight w:val="416" w:hRule="exact"/>
        </w:trPr>
        <w:tc>
          <w:tcPr>
            <w:tcW w:w="4533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75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7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9</w:t>
            </w:r>
          </w:p>
        </w:tc>
      </w:tr>
      <w:tr>
        <w:trPr>
          <w:trHeight w:val="69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Прохорова О.Н. Автомобиль.  Часть 1  [Электронный ресурс]: сетевой электр. учеб.-метод. комплекс по направлению 44.03.05 "Педагогическое образование" профиль подготовки "Технология и экономика"/ О.Н. Прохорова; Ниж.гос. педаг. ун-т им.К.Минина: офиц. сайт.</w:t>
            </w:r>
          </w:p>
        </w:tc>
      </w:tr>
      <w:tr>
        <w:trPr>
          <w:trHeight w:val="69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Прохорова О.Н. Автомобиль.  Часть 2  [Электронный ресурс]: сетевой электр. учеб.-метод. комплекс по направлению 44.03.05 "Педагогическое образование" профиль подготовки "Технология и экономика"/ О.Н. Прохорова; Ниж.гос. педаг. ун-т им.К.Минина: офиц. сайт.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279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>Интернет</w:t>
            </w:r>
            <w:r>
              <w:rPr>
                <w:rFonts w:cs="Times New Roman" w:ascii="Times New Roman" w:hAnsi="Times New Roman"/>
                <w:sz w:val="19"/>
                <w:szCs w:val="19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>браузер</w:t>
            </w:r>
            <w:r>
              <w:rPr>
                <w:rFonts w:cs="Times New Roman" w:ascii="Times New Roman" w:hAnsi="Times New Roman"/>
                <w:sz w:val="19"/>
                <w:szCs w:val="19"/>
                <w:lang w:val="en-US"/>
              </w:rPr>
              <w:t>, "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>Пакет</w:t>
            </w:r>
            <w:r>
              <w:rPr>
                <w:rFonts w:cs="Times New Roman" w:ascii="Times New Roman" w:hAnsi="Times New Roman"/>
                <w:sz w:val="19"/>
                <w:szCs w:val="19"/>
                <w:lang w:val="en-US"/>
              </w:rPr>
              <w:t xml:space="preserve"> MS Office",  Microsoft Office Project Professional, LMS Moodle.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bookmarkStart w:id="0" w:name="_GoBack"/>
            <w:bookmarkStart w:id="1" w:name="_GoBack"/>
            <w:bookmarkEnd w:id="1"/>
            <w:r>
              <w:rPr>
                <w:rFonts w:cs="Times New Roman" w:ascii="Times New Roman" w:hAnsi="Times New Roman"/>
                <w:sz w:val="19"/>
                <w:szCs w:val="19"/>
                <w:lang w:val="en-US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http://www.biblioclub.ru ЭБС «Университетская библиотека онлайн»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http://www.elibrary.ru Научная электронная библиотека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http://www.ebiblioteka.ru Универсальные базы данных изданий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URL: http://www.consultant.ru/  ИПС КонсультантПлюс [Электронный ресурс] -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URL:www/garant.ru/  ИПС Гарант [Электронный ресурс]-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http://www.avtojurnal.ru/  Автожурнал</w:t>
            </w:r>
          </w:p>
        </w:tc>
      </w:tr>
      <w:tr>
        <w:trPr>
          <w:trHeight w:val="279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https://wiki.zr.ru/  Общее устройство автомобиля — Энциклопедия журнала "За рулем"</w:t>
            </w:r>
          </w:p>
        </w:tc>
      </w:tr>
      <w:tr>
        <w:trPr>
          <w:trHeight w:val="277" w:hRule="exact"/>
        </w:trPr>
        <w:tc>
          <w:tcPr>
            <w:tcW w:w="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5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75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76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  <w:r>
              <w:rPr>
                <w:color w:val="000000"/>
                <w:sz w:val="19"/>
                <w:szCs w:val="19"/>
              </w:rPr>
              <w:t>Для проведения лабораторных работ используется специализированная аудитория с необходимым материально-техническим обеспечением.</w:t>
            </w:r>
          </w:p>
        </w:tc>
      </w:tr>
      <w:tr>
        <w:trPr>
          <w:trHeight w:val="281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Технические средства обучения:  мультимедийное оборудование.</w:t>
            </w:r>
          </w:p>
        </w:tc>
      </w:tr>
      <w:tr>
        <w:trPr>
          <w:trHeight w:val="277" w:hRule="exact"/>
        </w:trPr>
        <w:tc>
          <w:tcPr>
            <w:tcW w:w="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5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75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3334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 Рекомендуемые методические указания (рекомендации) и электронные ресурсы: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Прохорова О.Н. Автомобиль.  Часть 1  [Электронный ресурс]: сетевой электр. учеб.-метод. комплекс по направлению 44.03.05 "Педагогическое образование" профиль подготовки "Технология и экономика"/ О.Н. Прохорова; Ниж.гос. педаг. ун-т им.К.Минина: офиц. сайт. – Режим доступа: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 xml:space="preserve"> https://edu.mininuniver.ru/course/view.php?id=21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, для доступа к ресурсу необходима авторизация – Загл. с экрана.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Прохорова О.Н. Автомобиль.  Часть 2  [Электронный ресурс]: сетевой электр. учеб.-метод. комплекс по направлению 44.03.05 "Педагогическое образование" профиль подготовки "Технология и экономика"/ О.Н. Прохорова; Ниж.гос. педаг. ун-т им.К.Минина: офиц. сайт. – Режим доступа: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 xml:space="preserve"> https://edu.mininuniver.ru/course/view.php?id=22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, для доступа к ресурсу необходима авторизация – Загл. с экрана.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 Рейтинг-планы по дисциплине представлены в Приложении 2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 На странице сайта Мининского университета «Рейтинговая система оценки качества подготовки студентов» https://www.mininuniver.ru/scientific/education/docs/ump представлен нормативный документ - Положение о рейтинговой оценке качества подготовки студентов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ru-RU" w:eastAsia="ru-RU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cb7038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917787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cb703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917787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LibreOffice/4.4.6.3$Linux_X86_64 LibreOffice_project/40m0$Build-3</Application>
  <Paragraphs>639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2019-08-22T11:33:00Z</dcterms:created>
  <dc:creator>FastReport.NET</dc:creator>
  <dc:language>ru-RU</dc:language>
  <dcterms:modified xsi:type="dcterms:W3CDTF">2019-08-28T11:42:43Z</dcterms:modified>
  <cp:revision>4</cp:revision>
  <dc:title>2018-2019_44_03_05 Т-15_plx_Автомобиль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